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0B2EBF" w:rsidRPr="003C5357" w:rsidTr="00213C5B">
        <w:trPr>
          <w:tblCellSpacing w:w="0" w:type="dxa"/>
          <w:jc w:val="center"/>
        </w:trPr>
        <w:tc>
          <w:tcPr>
            <w:tcW w:w="8040" w:type="dxa"/>
            <w:hideMark/>
          </w:tcPr>
          <w:p w:rsidR="000B2EBF" w:rsidRPr="003C5357" w:rsidRDefault="000B2EBF" w:rsidP="006E59E8">
            <w:pPr>
              <w:spacing w:before="100" w:beforeAutospacing="1" w:after="100" w:afterAutospacing="1"/>
              <w:outlineLvl w:val="0"/>
              <w:rPr>
                <w:b/>
                <w:bCs/>
                <w:kern w:val="36"/>
              </w:rPr>
            </w:pPr>
            <w:bookmarkStart w:id="0" w:name="_GoBack"/>
            <w:bookmarkEnd w:id="0"/>
            <w:r w:rsidRPr="003C5357">
              <w:rPr>
                <w:b/>
                <w:bCs/>
                <w:kern w:val="36"/>
              </w:rPr>
              <w:t>BELEDİYE GELİRLERİ KANUNUNUN 96 NCI MADDESİNE İLİŞKİN</w:t>
            </w:r>
            <w:r w:rsidRPr="003C5357">
              <w:rPr>
                <w:b/>
                <w:bCs/>
                <w:kern w:val="36"/>
              </w:rPr>
              <w:br/>
            </w:r>
          </w:p>
        </w:tc>
      </w:tr>
    </w:tbl>
    <w:p w:rsidR="000B2EBF" w:rsidRPr="003C5357" w:rsidRDefault="000B2EBF" w:rsidP="000B2EBF">
      <w:pPr>
        <w:jc w:val="center"/>
        <w:rPr>
          <w:vanish/>
        </w:rPr>
      </w:pPr>
    </w:p>
    <w:tbl>
      <w:tblPr>
        <w:tblW w:w="8040" w:type="dxa"/>
        <w:jc w:val="center"/>
        <w:tblCellSpacing w:w="0" w:type="dxa"/>
        <w:tblCellMar>
          <w:left w:w="0" w:type="dxa"/>
          <w:right w:w="0" w:type="dxa"/>
        </w:tblCellMar>
        <w:tblLook w:val="04A0" w:firstRow="1" w:lastRow="0" w:firstColumn="1" w:lastColumn="0" w:noHBand="0" w:noVBand="1"/>
      </w:tblPr>
      <w:tblGrid>
        <w:gridCol w:w="2043"/>
        <w:gridCol w:w="5997"/>
      </w:tblGrid>
      <w:tr w:rsidR="000B2EBF" w:rsidRPr="003C5357" w:rsidTr="006E59E8">
        <w:trPr>
          <w:tblCellSpacing w:w="0" w:type="dxa"/>
          <w:jc w:val="center"/>
        </w:trPr>
        <w:tc>
          <w:tcPr>
            <w:tcW w:w="2112" w:type="dxa"/>
            <w:hideMark/>
          </w:tcPr>
          <w:p w:rsidR="000B2EBF" w:rsidRPr="003C5357" w:rsidRDefault="000B2EBF" w:rsidP="006E59E8">
            <w:r w:rsidRPr="003C5357">
              <w:rPr>
                <w:b/>
                <w:bCs/>
              </w:rPr>
              <w:t>B.K.K. No</w:t>
            </w:r>
          </w:p>
        </w:tc>
        <w:tc>
          <w:tcPr>
            <w:tcW w:w="5928" w:type="dxa"/>
            <w:hideMark/>
          </w:tcPr>
          <w:p w:rsidR="000B2EBF" w:rsidRPr="003C5357" w:rsidRDefault="000B2EBF" w:rsidP="006E59E8">
            <w:r w:rsidRPr="003C5357">
              <w:t>2013/5585</w:t>
            </w:r>
          </w:p>
        </w:tc>
      </w:tr>
      <w:tr w:rsidR="000B2EBF" w:rsidRPr="003C5357" w:rsidTr="006E59E8">
        <w:trPr>
          <w:tblCellSpacing w:w="0" w:type="dxa"/>
          <w:jc w:val="center"/>
        </w:trPr>
        <w:tc>
          <w:tcPr>
            <w:tcW w:w="2112" w:type="dxa"/>
            <w:hideMark/>
          </w:tcPr>
          <w:p w:rsidR="000B2EBF" w:rsidRPr="003C5357" w:rsidRDefault="000B2EBF" w:rsidP="006E59E8">
            <w:r w:rsidRPr="003C5357">
              <w:rPr>
                <w:b/>
                <w:bCs/>
              </w:rPr>
              <w:t>Resmi Gazete Tarihi</w:t>
            </w:r>
          </w:p>
        </w:tc>
        <w:tc>
          <w:tcPr>
            <w:tcW w:w="5928" w:type="dxa"/>
            <w:hideMark/>
          </w:tcPr>
          <w:p w:rsidR="000B2EBF" w:rsidRPr="003C5357" w:rsidRDefault="000B2EBF" w:rsidP="006E59E8">
            <w:r w:rsidRPr="003C5357">
              <w:t>18/12/2013</w:t>
            </w:r>
          </w:p>
        </w:tc>
      </w:tr>
      <w:tr w:rsidR="000B2EBF" w:rsidRPr="003C5357" w:rsidTr="006E59E8">
        <w:trPr>
          <w:tblCellSpacing w:w="0" w:type="dxa"/>
          <w:jc w:val="center"/>
        </w:trPr>
        <w:tc>
          <w:tcPr>
            <w:tcW w:w="2112" w:type="dxa"/>
            <w:hideMark/>
          </w:tcPr>
          <w:p w:rsidR="000B2EBF" w:rsidRPr="003C5357" w:rsidRDefault="000B2EBF" w:rsidP="006E59E8">
            <w:r w:rsidRPr="003C5357">
              <w:rPr>
                <w:b/>
                <w:bCs/>
              </w:rPr>
              <w:t>Resmi Gazete No</w:t>
            </w:r>
          </w:p>
        </w:tc>
        <w:tc>
          <w:tcPr>
            <w:tcW w:w="5928" w:type="dxa"/>
            <w:hideMark/>
          </w:tcPr>
          <w:p w:rsidR="000B2EBF" w:rsidRPr="003C5357" w:rsidRDefault="000B2EBF" w:rsidP="006E59E8">
            <w:r w:rsidRPr="003C5357">
              <w:t>28855</w:t>
            </w:r>
          </w:p>
        </w:tc>
      </w:tr>
      <w:tr w:rsidR="000B2EBF" w:rsidRPr="003C5357" w:rsidTr="006E59E8">
        <w:trPr>
          <w:tblCellSpacing w:w="0" w:type="dxa"/>
          <w:jc w:val="center"/>
        </w:trPr>
        <w:tc>
          <w:tcPr>
            <w:tcW w:w="912" w:type="dxa"/>
            <w:hideMark/>
          </w:tcPr>
          <w:p w:rsidR="000B2EBF" w:rsidRPr="003C5357" w:rsidRDefault="000B2EBF" w:rsidP="006E59E8">
            <w:r w:rsidRPr="003C5357">
              <w:rPr>
                <w:b/>
                <w:bCs/>
              </w:rPr>
              <w:t>Kapsam</w:t>
            </w:r>
          </w:p>
        </w:tc>
        <w:tc>
          <w:tcPr>
            <w:tcW w:w="6888" w:type="dxa"/>
            <w:hideMark/>
          </w:tcPr>
          <w:p w:rsidR="000B2EBF" w:rsidRPr="003C5357" w:rsidRDefault="00213C5B" w:rsidP="006E59E8">
            <w:r>
              <w:rPr>
                <w:noProof/>
                <w:lang w:val="tr-TR" w:eastAsia="tr-TR"/>
              </w:rPr>
              <mc:AlternateContent>
                <mc:Choice Requires="wps">
                  <w:drawing>
                    <wp:inline distT="0" distB="0" distL="0" distR="0">
                      <wp:extent cx="10795" cy="10795"/>
                      <wp:effectExtent l="95250" t="38100" r="84455" b="46355"/>
                      <wp:docPr id="2" name="Dikdörtgen 2"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3260A" id="Dikdörtgen 2" o:spid="_x0000_s1026" alt="http://www.gib.gov.tr/icons/ecblank.gif"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" filled="f" stroked="f">
                      <o:lock v:ext="edit" aspectratio="t"/>
                      <w10:anchorlock/>
                    </v:rect>
                  </w:pict>
                </mc:Fallback>
              </mc:AlternateContent>
            </w:r>
          </w:p>
        </w:tc>
      </w:tr>
      <w:tr w:rsidR="000B2EBF" w:rsidRPr="003C5357" w:rsidTr="006E59E8">
        <w:trPr>
          <w:tblCellSpacing w:w="0" w:type="dxa"/>
          <w:jc w:val="center"/>
        </w:trPr>
        <w:tc>
          <w:tcPr>
            <w:tcW w:w="7560" w:type="dxa"/>
            <w:gridSpan w:val="2"/>
            <w:hideMark/>
          </w:tcPr>
          <w:p w:rsidR="000B2EBF" w:rsidRDefault="000B2EBF" w:rsidP="000B2EBF">
            <w:r w:rsidRPr="003C5357">
              <w:t> </w:t>
            </w:r>
          </w:p>
          <w:p w:rsidR="000B2EBF" w:rsidRPr="003C5357" w:rsidRDefault="000B2EBF" w:rsidP="000B2EBF">
            <w:r w:rsidRPr="003C5357">
              <w:rPr>
                <w:b/>
                <w:bCs/>
                <w:u w:val="single"/>
              </w:rPr>
              <w:t>Karar Sayısı: 2013/5585</w:t>
            </w:r>
          </w:p>
          <w:p w:rsidR="000B2EBF" w:rsidRPr="003C5357" w:rsidRDefault="000B2EBF" w:rsidP="000B2EBF">
            <w:pPr>
              <w:spacing w:before="100" w:beforeAutospacing="1" w:after="100" w:afterAutospacing="1"/>
              <w:jc w:val="both"/>
            </w:pPr>
            <w:r w:rsidRPr="003C5357">
              <w:t>2464 sayılı Belediye Gelirleri Kanununda yer alan bazı maktu vergi ve harç tarifelerinin belediye grupları itibarıyla tespitine ilişkin ekli Kararın yürürlüğe konulması; Maliye Bakanlığının 8/10/2013 tarihli ve 99842 sayılı yazısı üzerine, anılan Kanunun 96 ncı maddesine göre, Bakanlar Kurulu'nca 21/10/2013 tarihinde kararlaştırılmıştır.</w:t>
            </w:r>
          </w:p>
          <w:p w:rsidR="000B2EBF" w:rsidRPr="003C5357" w:rsidRDefault="000B2EBF" w:rsidP="006E59E8">
            <w:pPr>
              <w:spacing w:before="100" w:beforeAutospacing="1" w:after="100" w:afterAutospacing="1"/>
              <w:jc w:val="center"/>
            </w:pPr>
            <w:r w:rsidRPr="003C5357">
              <w:rPr>
                <w:b/>
                <w:bCs/>
              </w:rPr>
              <w:t xml:space="preserve">21/10/2013 TARİHLİ VE 2013/5585 SAYILI </w:t>
            </w:r>
          </w:p>
          <w:p w:rsidR="000B2EBF" w:rsidRPr="003C5357" w:rsidRDefault="000B2EBF" w:rsidP="006E59E8">
            <w:pPr>
              <w:spacing w:before="100" w:beforeAutospacing="1" w:after="100" w:afterAutospacing="1"/>
              <w:jc w:val="center"/>
            </w:pPr>
            <w:r w:rsidRPr="003C5357">
              <w:rPr>
                <w:b/>
                <w:bCs/>
              </w:rPr>
              <w:t xml:space="preserve">KARARNAMENİN EKİ </w:t>
            </w:r>
          </w:p>
          <w:p w:rsidR="000B2EBF" w:rsidRPr="003C5357" w:rsidRDefault="000B2EBF" w:rsidP="006E59E8">
            <w:pPr>
              <w:spacing w:before="100" w:beforeAutospacing="1" w:after="100" w:afterAutospacing="1"/>
              <w:jc w:val="center"/>
            </w:pPr>
            <w:r w:rsidRPr="003C5357">
              <w:rPr>
                <w:b/>
                <w:bCs/>
                <w:u w:val="single"/>
              </w:rPr>
              <w:t>KARAR</w:t>
            </w:r>
          </w:p>
          <w:p w:rsidR="000B2EBF" w:rsidRPr="003C5357" w:rsidRDefault="000B2EBF" w:rsidP="000B2EBF">
            <w:pPr>
              <w:spacing w:before="100" w:beforeAutospacing="1" w:after="100" w:afterAutospacing="1"/>
              <w:jc w:val="both"/>
            </w:pPr>
            <w:r w:rsidRPr="003C5357">
              <w:rPr>
                <w:b/>
                <w:bCs/>
              </w:rPr>
              <w:t xml:space="preserve">MADDE 1- </w:t>
            </w:r>
            <w:r w:rsidRPr="003C5357">
              <w:t>(1) 2464 sayılı Belediye Gelirleri Kanununun 15 inci, 20 nci, 56 ncı, 60 ıncı ve 84 üncü maddelerinde yer alan bazı maktu vergi ve harç tarifeleri, belediye grupları itibarıyla aşağıdaki şekilde tespit edilmiştir.</w:t>
            </w:r>
          </w:p>
          <w:p w:rsidR="000B2EBF" w:rsidRDefault="000B2EBF" w:rsidP="006E59E8">
            <w:pPr>
              <w:spacing w:before="100" w:beforeAutospacing="1" w:after="100" w:afterAutospacing="1"/>
              <w:rPr>
                <w:b/>
                <w:bCs/>
              </w:rPr>
            </w:pPr>
          </w:p>
          <w:p w:rsidR="000B2EBF" w:rsidRPr="003C5357" w:rsidRDefault="000B2EBF" w:rsidP="006E59E8">
            <w:pPr>
              <w:spacing w:before="100" w:beforeAutospacing="1" w:after="100" w:afterAutospacing="1"/>
            </w:pPr>
            <w:r w:rsidRPr="003C5357">
              <w:rPr>
                <w:b/>
                <w:bCs/>
              </w:rPr>
              <w:t>A- İLAN VE REKLAM VERGİSİ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504"/>
              <w:gridCol w:w="576"/>
              <w:gridCol w:w="576"/>
              <w:gridCol w:w="576"/>
              <w:gridCol w:w="576"/>
            </w:tblGrid>
            <w:tr w:rsidR="000B2EBF" w:rsidRPr="003C5357" w:rsidTr="006E59E8">
              <w:trPr>
                <w:tblCellSpacing w:w="0" w:type="dxa"/>
              </w:trPr>
              <w:tc>
                <w:tcPr>
                  <w:tcW w:w="4620" w:type="dxa"/>
                  <w:vMerge w:val="restart"/>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rPr>
                      <w:b/>
                      <w:bCs/>
                    </w:rPr>
                    <w:t>Cinsi</w:t>
                  </w:r>
                </w:p>
              </w:tc>
              <w:tc>
                <w:tcPr>
                  <w:tcW w:w="2808" w:type="dxa"/>
                  <w:gridSpan w:val="5"/>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Belediye Grubu / Verginin Tutarı (TL)</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504"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3</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4</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r>
            <w:tr w:rsidR="000B2EBF" w:rsidRPr="003C5357" w:rsidTr="006E59E8">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1. Dükkân, ticari ve sınai müessese ve serbest</w:t>
                  </w:r>
                  <w:r w:rsidRPr="003C5357">
                    <w:rPr>
                      <w:b/>
                      <w:bCs/>
                    </w:rPr>
                    <w:t xml:space="preserve"> </w:t>
                  </w:r>
                  <w:r w:rsidRPr="003C5357">
                    <w:t xml:space="preserve">meslek erbabınca çeşitli yerlere asılan ve takılan her çeşit levha, yazı ve resim gibi sabit bütün ilan ve reklamların beher metrekaresinden yıllık olarak </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60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40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30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20</w:t>
                  </w:r>
                </w:p>
              </w:tc>
            </w:tr>
            <w:tr w:rsidR="000B2EBF" w:rsidRPr="003C5357" w:rsidTr="006E59E8">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 xml:space="preserve">2. Motorlu taşıt araçlarının içine veya dışına konulan ilan ve reklamların beher metrekaresinden yıllık olarak </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35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28</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24</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16</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8</w:t>
                  </w:r>
                </w:p>
              </w:tc>
            </w:tr>
            <w:tr w:rsidR="000B2EBF" w:rsidRPr="003C5357" w:rsidTr="006E59E8">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3. Cadde, sokak ve yaya kaldırımlar üzerine gerilen, binaların cephe ve yanlarına asılan bez veya sair maddeler vasıtasıyla yapılan geçici mahiyetteki ilan ve reklamların metrekaresinden haftalık olarak</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8</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6</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4</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w:t>
                  </w:r>
                </w:p>
              </w:tc>
            </w:tr>
            <w:tr w:rsidR="000B2EBF" w:rsidRPr="003C5357" w:rsidTr="006E59E8">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lastRenderedPageBreak/>
                    <w:t>4. Işıklı veya projeksiyonlu ilan ve reklamlardan her metrekare için yıllık olarak</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95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60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50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40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30</w:t>
                  </w:r>
                </w:p>
              </w:tc>
            </w:tr>
            <w:tr w:rsidR="000B2EBF" w:rsidRPr="003C5357" w:rsidTr="006E59E8">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 xml:space="preserve">5. İlan ve reklam amacıyla dağıtılan broşür, katalog, duvar ve cep takvimleri, biblolar vb.nin her biri için </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0,20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0,18</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0,15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0,10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0,05</w:t>
                  </w:r>
                </w:p>
              </w:tc>
            </w:tr>
            <w:tr w:rsidR="000B2EBF" w:rsidRPr="003C5357" w:rsidTr="006E59E8">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6. Mahiyeti ne olursa olsun yapıştırılacak çeşitli afişler ve benzerlerinin beherinin metrekaresinden</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0,50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0,40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0,30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0,20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0,10</w:t>
                  </w:r>
                </w:p>
              </w:tc>
            </w:tr>
          </w:tbl>
          <w:p w:rsidR="000B2EBF" w:rsidRPr="003C5357" w:rsidRDefault="000B2EBF" w:rsidP="006E59E8">
            <w:pPr>
              <w:spacing w:before="100" w:beforeAutospacing="1" w:after="100" w:afterAutospacing="1"/>
            </w:pPr>
            <w:r w:rsidRPr="003C5357">
              <w:rPr>
                <w:b/>
                <w:bCs/>
              </w:rPr>
              <w:t xml:space="preserve">B- EĞLENCE VERGİSİ </w:t>
            </w:r>
          </w:p>
          <w:p w:rsidR="000B2EBF" w:rsidRPr="003C5357" w:rsidRDefault="000B2EBF" w:rsidP="006E59E8">
            <w:pPr>
              <w:spacing w:before="100" w:beforeAutospacing="1" w:after="100" w:afterAutospacing="1"/>
            </w:pPr>
            <w:r w:rsidRPr="003C5357">
              <w:rPr>
                <w:b/>
                <w:bCs/>
              </w:rPr>
              <w:t>(Biletle girilmesi zorunlu olmayan eğlence yerlerinde)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544"/>
              <w:gridCol w:w="1680"/>
              <w:gridCol w:w="516"/>
              <w:gridCol w:w="552"/>
              <w:gridCol w:w="552"/>
              <w:gridCol w:w="552"/>
              <w:gridCol w:w="528"/>
            </w:tblGrid>
            <w:tr w:rsidR="000B2EBF" w:rsidRPr="003C5357" w:rsidTr="006E59E8">
              <w:trPr>
                <w:tblCellSpacing w:w="0" w:type="dxa"/>
              </w:trPr>
              <w:tc>
                <w:tcPr>
                  <w:tcW w:w="528" w:type="dxa"/>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 </w:t>
                  </w:r>
                </w:p>
              </w:tc>
              <w:tc>
                <w:tcPr>
                  <w:tcW w:w="4224" w:type="dxa"/>
                  <w:gridSpan w:val="2"/>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 </w:t>
                  </w:r>
                </w:p>
                <w:p w:rsidR="000B2EBF" w:rsidRPr="003C5357" w:rsidRDefault="000B2EBF" w:rsidP="006E59E8">
                  <w:pPr>
                    <w:spacing w:before="100" w:beforeAutospacing="1" w:after="100" w:afterAutospacing="1"/>
                    <w:jc w:val="center"/>
                  </w:pPr>
                  <w:r w:rsidRPr="003C5357">
                    <w:rPr>
                      <w:b/>
                      <w:bCs/>
                    </w:rPr>
                    <w:t>Eğlence Yerleri</w:t>
                  </w:r>
                </w:p>
              </w:tc>
              <w:tc>
                <w:tcPr>
                  <w:tcW w:w="2688" w:type="dxa"/>
                  <w:gridSpan w:val="5"/>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Belediye Grupları/Verginin Miktarı (TL)</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3</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4</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r>
            <w:tr w:rsidR="000B2EBF" w:rsidRPr="003C5357" w:rsidTr="006E59E8">
              <w:trPr>
                <w:tblCellSpacing w:w="0" w:type="dxa"/>
              </w:trPr>
              <w:tc>
                <w:tcPr>
                  <w:tcW w:w="528" w:type="dxa"/>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1</w:t>
                  </w:r>
                </w:p>
                <w:p w:rsidR="000B2EBF" w:rsidRPr="003C5357" w:rsidRDefault="000B2EBF" w:rsidP="006E59E8">
                  <w:pPr>
                    <w:spacing w:before="100" w:beforeAutospacing="1" w:after="100" w:afterAutospacing="1"/>
                  </w:pPr>
                  <w:r w:rsidRPr="003C5357">
                    <w:t> </w:t>
                  </w:r>
                </w:p>
              </w:tc>
              <w:tc>
                <w:tcPr>
                  <w:tcW w:w="2544" w:type="dxa"/>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Bar, pavyon, gazino, gece kulübü, diskotek, kabare, dansing gibi eğlence yerlerinden çalışılan her gün için</w:t>
                  </w:r>
                </w:p>
                <w:p w:rsidR="000B2EBF" w:rsidRPr="003C5357" w:rsidRDefault="000B2EBF" w:rsidP="006E59E8">
                  <w:pPr>
                    <w:spacing w:before="100" w:beforeAutospacing="1" w:after="100" w:afterAutospacing="1"/>
                  </w:pPr>
                  <w:r w:rsidRPr="003C5357">
                    <w:t> </w:t>
                  </w:r>
                </w:p>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50 m</w:t>
                  </w:r>
                  <w:r w:rsidRPr="003C5357">
                    <w:rPr>
                      <w:vertAlign w:val="superscript"/>
                    </w:rPr>
                    <w:t>2</w:t>
                  </w:r>
                  <w:r w:rsidRPr="003C5357">
                    <w:t>'ye kadar</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15</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7</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51-200 m</w:t>
                  </w:r>
                  <w:r w:rsidRPr="003C5357">
                    <w:rPr>
                      <w:vertAlign w:val="superscript"/>
                    </w:rPr>
                    <w:t>2</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15</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7</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6</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201 m</w:t>
                  </w:r>
                  <w:r w:rsidRPr="003C5357">
                    <w:rPr>
                      <w:vertAlign w:val="superscript"/>
                    </w:rPr>
                    <w:t>2</w:t>
                  </w:r>
                  <w:r w:rsidRPr="003C5357">
                    <w:t>'den yukarı</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40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30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15</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10</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4 yıldızlı otelde</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70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60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55</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50</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40</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5 yıldızlı otelde</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80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70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60</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55</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50</w:t>
                  </w:r>
                </w:p>
              </w:tc>
            </w:tr>
            <w:tr w:rsidR="000B2EBF" w:rsidRPr="003C5357" w:rsidTr="006E59E8">
              <w:trPr>
                <w:tblCellSpacing w:w="0" w:type="dxa"/>
              </w:trPr>
              <w:tc>
                <w:tcPr>
                  <w:tcW w:w="528" w:type="dxa"/>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2</w:t>
                  </w:r>
                </w:p>
              </w:tc>
              <w:tc>
                <w:tcPr>
                  <w:tcW w:w="2544" w:type="dxa"/>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Bilardo ve masa futbolu gibi eğlence yerlerinden çalışılan her gün için</w:t>
                  </w:r>
                </w:p>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İlk oyun aleti için</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16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Sonraki her oyun aleti için</w:t>
                  </w:r>
                </w:p>
              </w:tc>
              <w:tc>
                <w:tcPr>
                  <w:tcW w:w="51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3</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c>
                <w:tcPr>
                  <w:tcW w:w="55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c>
                <w:tcPr>
                  <w:tcW w:w="52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r>
          </w:tbl>
          <w:p w:rsidR="000B2EBF" w:rsidRPr="003C5357" w:rsidRDefault="000B2EBF" w:rsidP="006E59E8">
            <w:pPr>
              <w:spacing w:before="100" w:beforeAutospacing="1" w:after="100" w:afterAutospacing="1"/>
            </w:pPr>
            <w:r w:rsidRPr="003C5357">
              <w:rPr>
                <w:b/>
                <w:bCs/>
              </w:rPr>
              <w:t>C- İŞGAL HARCI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4"/>
              <w:gridCol w:w="2508"/>
              <w:gridCol w:w="504"/>
              <w:gridCol w:w="576"/>
              <w:gridCol w:w="576"/>
              <w:gridCol w:w="576"/>
              <w:gridCol w:w="576"/>
            </w:tblGrid>
            <w:tr w:rsidR="000B2EBF" w:rsidRPr="003C5357" w:rsidTr="006E59E8">
              <w:trPr>
                <w:tblCellSpacing w:w="0" w:type="dxa"/>
              </w:trPr>
              <w:tc>
                <w:tcPr>
                  <w:tcW w:w="4632" w:type="dxa"/>
                  <w:gridSpan w:val="2"/>
                  <w:vMerge w:val="restart"/>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 </w:t>
                  </w:r>
                </w:p>
                <w:p w:rsidR="000B2EBF" w:rsidRPr="003C5357" w:rsidRDefault="000B2EBF" w:rsidP="006E59E8">
                  <w:pPr>
                    <w:spacing w:before="100" w:beforeAutospacing="1" w:after="100" w:afterAutospacing="1"/>
                    <w:jc w:val="center"/>
                  </w:pPr>
                  <w:r w:rsidRPr="003C5357">
                    <w:rPr>
                      <w:b/>
                      <w:bCs/>
                    </w:rPr>
                    <w:t>Cinsi</w:t>
                  </w:r>
                </w:p>
              </w:tc>
              <w:tc>
                <w:tcPr>
                  <w:tcW w:w="2808" w:type="dxa"/>
                  <w:gridSpan w:val="5"/>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Belediye Grubu / Harcın</w:t>
                  </w:r>
                </w:p>
                <w:p w:rsidR="000B2EBF" w:rsidRPr="003C5357" w:rsidRDefault="000B2EBF" w:rsidP="006E59E8">
                  <w:pPr>
                    <w:spacing w:before="100" w:beforeAutospacing="1" w:after="100" w:afterAutospacing="1"/>
                    <w:jc w:val="center"/>
                  </w:pPr>
                  <w:r w:rsidRPr="003C5357">
                    <w:rPr>
                      <w:b/>
                      <w:bCs/>
                    </w:rPr>
                    <w:t>Tutarı (TL)</w:t>
                  </w:r>
                </w:p>
              </w:tc>
            </w:tr>
            <w:tr w:rsidR="000B2EBF" w:rsidRPr="003C5357" w:rsidTr="006E59E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504"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3</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4</w:t>
                  </w:r>
                </w:p>
              </w:tc>
              <w:tc>
                <w:tcPr>
                  <w:tcW w:w="576"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w:t>
                  </w:r>
                </w:p>
              </w:tc>
            </w:tr>
            <w:tr w:rsidR="000B2EBF" w:rsidRPr="003C5357" w:rsidTr="006E59E8">
              <w:trPr>
                <w:tblCellSpacing w:w="0" w:type="dxa"/>
              </w:trPr>
              <w:tc>
                <w:tcPr>
                  <w:tcW w:w="4632" w:type="dxa"/>
                  <w:gridSpan w:val="2"/>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rPr>
                      <w:b/>
                      <w:bCs/>
                    </w:rPr>
                    <w:t>1.</w:t>
                  </w:r>
                  <w:r w:rsidRPr="003C5357">
                    <w:t xml:space="preserve"> 52 nci maddenin (1) ve (2) numaralı bentlerinde yazılı işgallerde beher metrekare için günde</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1,75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0,5</w:t>
                  </w:r>
                </w:p>
              </w:tc>
            </w:tr>
            <w:tr w:rsidR="000B2EBF" w:rsidRPr="003C5357" w:rsidTr="006E59E8">
              <w:trPr>
                <w:tblCellSpacing w:w="0" w:type="dxa"/>
              </w:trPr>
              <w:tc>
                <w:tcPr>
                  <w:tcW w:w="2124" w:type="dxa"/>
                  <w:vMerge w:val="restart"/>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rPr>
                      <w:b/>
                      <w:bCs/>
                    </w:rPr>
                    <w:t>2.</w:t>
                  </w:r>
                  <w:r w:rsidRPr="003C5357">
                    <w:t xml:space="preserve"> 52 nci maddenin (1) numaralı bendinde yazılı hayvan satıcılarının işgallerinde</w:t>
                  </w:r>
                </w:p>
              </w:tc>
              <w:tc>
                <w:tcPr>
                  <w:tcW w:w="249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a) Satışı yapılan küçükbaş hayvan başına</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1,75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0,5</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249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b) Satışı yapılan büyükbaş hayvan başına </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4</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3,5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3</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w:t>
                  </w:r>
                </w:p>
              </w:tc>
            </w:tr>
            <w:tr w:rsidR="000B2EBF" w:rsidRPr="003C5357" w:rsidTr="006E59E8">
              <w:trPr>
                <w:tblCellSpacing w:w="0" w:type="dxa"/>
              </w:trPr>
              <w:tc>
                <w:tcPr>
                  <w:tcW w:w="2124" w:type="dxa"/>
                  <w:vMerge w:val="restart"/>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rPr>
                      <w:b/>
                      <w:bCs/>
                    </w:rPr>
                    <w:t>3.</w:t>
                  </w:r>
                  <w:r w:rsidRPr="003C5357">
                    <w:t xml:space="preserve"> 52 nci maddenin (3) numaralı bendinde yazılı işgallerde</w:t>
                  </w:r>
                </w:p>
              </w:tc>
              <w:tc>
                <w:tcPr>
                  <w:tcW w:w="249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a) Her taşıttan beher saat için</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1,25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0,75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0,50</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0,25</w:t>
                  </w:r>
                </w:p>
              </w:tc>
            </w:tr>
            <w:tr w:rsidR="000B2EBF" w:rsidRPr="003C5357" w:rsidTr="006E59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tc>
              <w:tc>
                <w:tcPr>
                  <w:tcW w:w="249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pPr>
                  <w:r w:rsidRPr="003C5357">
                    <w:t>b) Parkmetre çalıştırılan yerlerde beher saat için</w:t>
                  </w:r>
                </w:p>
              </w:tc>
              <w:tc>
                <w:tcPr>
                  <w:tcW w:w="504"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2,5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1,75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1,5</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1</w:t>
                  </w:r>
                </w:p>
              </w:tc>
              <w:tc>
                <w:tcPr>
                  <w:tcW w:w="576" w:type="dxa"/>
                  <w:tcBorders>
                    <w:top w:val="outset" w:sz="6" w:space="0" w:color="auto"/>
                    <w:left w:val="outset" w:sz="6" w:space="0" w:color="auto"/>
                    <w:bottom w:val="outset" w:sz="6" w:space="0" w:color="auto"/>
                    <w:right w:val="outset" w:sz="6" w:space="0" w:color="auto"/>
                  </w:tcBorders>
                  <w:vAlign w:val="center"/>
                  <w:hideMark/>
                </w:tcPr>
                <w:p w:rsidR="000B2EBF" w:rsidRPr="003C5357" w:rsidRDefault="000B2EBF" w:rsidP="006E59E8">
                  <w:pPr>
                    <w:spacing w:before="100" w:beforeAutospacing="1" w:after="100" w:afterAutospacing="1"/>
                    <w:jc w:val="center"/>
                  </w:pPr>
                  <w:r w:rsidRPr="003C5357">
                    <w:t>0,5</w:t>
                  </w:r>
                </w:p>
              </w:tc>
            </w:tr>
          </w:tbl>
          <w:p w:rsidR="000B2EBF" w:rsidRDefault="000B2EBF" w:rsidP="006E59E8">
            <w:pPr>
              <w:spacing w:before="100" w:beforeAutospacing="1" w:after="100" w:afterAutospacing="1"/>
              <w:rPr>
                <w:b/>
                <w:bCs/>
              </w:rPr>
            </w:pPr>
          </w:p>
          <w:p w:rsidR="000B2EBF" w:rsidRDefault="000B2EBF" w:rsidP="006E59E8">
            <w:pPr>
              <w:spacing w:before="100" w:beforeAutospacing="1" w:after="100" w:afterAutospacing="1"/>
              <w:rPr>
                <w:b/>
                <w:bCs/>
              </w:rPr>
            </w:pPr>
          </w:p>
          <w:p w:rsidR="000B2EBF" w:rsidRDefault="000B2EBF" w:rsidP="006E59E8">
            <w:pPr>
              <w:spacing w:before="100" w:beforeAutospacing="1" w:after="100" w:afterAutospacing="1"/>
              <w:rPr>
                <w:b/>
                <w:bCs/>
              </w:rPr>
            </w:pPr>
          </w:p>
          <w:p w:rsidR="000B2EBF" w:rsidRPr="003C5357" w:rsidRDefault="000B2EBF" w:rsidP="006E59E8">
            <w:pPr>
              <w:spacing w:before="100" w:beforeAutospacing="1" w:after="100" w:afterAutospacing="1"/>
            </w:pPr>
            <w:r w:rsidRPr="003C5357">
              <w:rPr>
                <w:b/>
                <w:bCs/>
              </w:rPr>
              <w:t>Ç- TATİL GÜNLERİNDE ÇALIŞMA RUHSATI HARCI</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1"/>
              <w:gridCol w:w="3329"/>
              <w:gridCol w:w="2974"/>
            </w:tblGrid>
            <w:tr w:rsidR="000B2EBF" w:rsidRPr="003C5357" w:rsidTr="006E59E8">
              <w:trPr>
                <w:tblCellSpacing w:w="15" w:type="dxa"/>
              </w:trPr>
              <w:tc>
                <w:tcPr>
                  <w:tcW w:w="18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Belediye Grubu</w:t>
                  </w:r>
                </w:p>
              </w:tc>
              <w:tc>
                <w:tcPr>
                  <w:tcW w:w="37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Cinsi</w:t>
                  </w:r>
                </w:p>
              </w:tc>
              <w:tc>
                <w:tcPr>
                  <w:tcW w:w="33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Harcın Tutarı (TL )</w:t>
                  </w:r>
                </w:p>
              </w:tc>
            </w:tr>
            <w:tr w:rsidR="000B2EBF" w:rsidRPr="003C5357" w:rsidTr="006E59E8">
              <w:trPr>
                <w:tblCellSpacing w:w="15" w:type="dxa"/>
              </w:trPr>
              <w:tc>
                <w:tcPr>
                  <w:tcW w:w="18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1</w:t>
                  </w:r>
                </w:p>
              </w:tc>
              <w:tc>
                <w:tcPr>
                  <w:tcW w:w="37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Her tür işyeri için yıllık olarak</w:t>
                  </w:r>
                </w:p>
              </w:tc>
              <w:tc>
                <w:tcPr>
                  <w:tcW w:w="33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600</w:t>
                  </w:r>
                </w:p>
              </w:tc>
            </w:tr>
            <w:tr w:rsidR="000B2EBF" w:rsidRPr="003C5357" w:rsidTr="006E59E8">
              <w:trPr>
                <w:tblCellSpacing w:w="15" w:type="dxa"/>
              </w:trPr>
              <w:tc>
                <w:tcPr>
                  <w:tcW w:w="18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2</w:t>
                  </w:r>
                </w:p>
              </w:tc>
              <w:tc>
                <w:tcPr>
                  <w:tcW w:w="37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33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200</w:t>
                  </w:r>
                </w:p>
              </w:tc>
            </w:tr>
            <w:tr w:rsidR="000B2EBF" w:rsidRPr="003C5357" w:rsidTr="006E59E8">
              <w:trPr>
                <w:tblCellSpacing w:w="15" w:type="dxa"/>
              </w:trPr>
              <w:tc>
                <w:tcPr>
                  <w:tcW w:w="18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3</w:t>
                  </w:r>
                </w:p>
              </w:tc>
              <w:tc>
                <w:tcPr>
                  <w:tcW w:w="37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33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100</w:t>
                  </w:r>
                </w:p>
              </w:tc>
            </w:tr>
            <w:tr w:rsidR="000B2EBF" w:rsidRPr="003C5357" w:rsidTr="006E59E8">
              <w:trPr>
                <w:tblCellSpacing w:w="15" w:type="dxa"/>
              </w:trPr>
              <w:tc>
                <w:tcPr>
                  <w:tcW w:w="18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4</w:t>
                  </w:r>
                </w:p>
              </w:tc>
              <w:tc>
                <w:tcPr>
                  <w:tcW w:w="37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33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50</w:t>
                  </w:r>
                </w:p>
              </w:tc>
            </w:tr>
            <w:tr w:rsidR="000B2EBF" w:rsidRPr="003C5357" w:rsidTr="006E59E8">
              <w:trPr>
                <w:tblCellSpacing w:w="15" w:type="dxa"/>
              </w:trPr>
              <w:tc>
                <w:tcPr>
                  <w:tcW w:w="18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5</w:t>
                  </w:r>
                </w:p>
              </w:tc>
              <w:tc>
                <w:tcPr>
                  <w:tcW w:w="376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331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20</w:t>
                  </w:r>
                </w:p>
              </w:tc>
            </w:tr>
          </w:tbl>
          <w:p w:rsidR="000B2EBF" w:rsidRPr="003C5357" w:rsidRDefault="000B2EBF" w:rsidP="006E59E8">
            <w:pPr>
              <w:spacing w:before="100" w:beforeAutospacing="1" w:after="100" w:afterAutospacing="1"/>
            </w:pPr>
            <w:r w:rsidRPr="003C5357">
              <w:rPr>
                <w:b/>
                <w:bCs/>
              </w:rPr>
              <w:t>D- İŞ YERİ AÇMA İZNİ HARCI</w:t>
            </w:r>
            <w:r w:rsidRPr="003C5357">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3"/>
              <w:gridCol w:w="3570"/>
              <w:gridCol w:w="2217"/>
            </w:tblGrid>
            <w:tr w:rsidR="000B2EBF" w:rsidRPr="003C5357" w:rsidTr="006E59E8">
              <w:trPr>
                <w:tblCellSpacing w:w="15" w:type="dxa"/>
              </w:trPr>
              <w:tc>
                <w:tcPr>
                  <w:tcW w:w="154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Belediye Grubu</w:t>
                  </w:r>
                </w:p>
              </w:tc>
              <w:tc>
                <w:tcPr>
                  <w:tcW w:w="3540"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Cinsi</w:t>
                  </w:r>
                </w:p>
              </w:tc>
              <w:tc>
                <w:tcPr>
                  <w:tcW w:w="217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Harcın Tutarı (TL )</w:t>
                  </w:r>
                </w:p>
              </w:tc>
            </w:tr>
            <w:tr w:rsidR="000B2EBF" w:rsidRPr="003C5357" w:rsidTr="006E59E8">
              <w:trPr>
                <w:tblCellSpacing w:w="15" w:type="dxa"/>
              </w:trPr>
              <w:tc>
                <w:tcPr>
                  <w:tcW w:w="154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1</w:t>
                  </w:r>
                </w:p>
              </w:tc>
              <w:tc>
                <w:tcPr>
                  <w:tcW w:w="3540"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t xml:space="preserve">Her tür işyerinin beher metrekaresi için </w:t>
                  </w:r>
                </w:p>
              </w:tc>
              <w:tc>
                <w:tcPr>
                  <w:tcW w:w="217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1</w:t>
                  </w:r>
                </w:p>
              </w:tc>
            </w:tr>
            <w:tr w:rsidR="000B2EBF" w:rsidRPr="003C5357" w:rsidTr="006E59E8">
              <w:trPr>
                <w:tblCellSpacing w:w="15" w:type="dxa"/>
              </w:trPr>
              <w:tc>
                <w:tcPr>
                  <w:tcW w:w="154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2</w:t>
                  </w:r>
                </w:p>
              </w:tc>
              <w:tc>
                <w:tcPr>
                  <w:tcW w:w="3540"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217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0,80</w:t>
                  </w:r>
                </w:p>
              </w:tc>
            </w:tr>
            <w:tr w:rsidR="000B2EBF" w:rsidRPr="003C5357" w:rsidTr="006E59E8">
              <w:trPr>
                <w:tblCellSpacing w:w="15" w:type="dxa"/>
              </w:trPr>
              <w:tc>
                <w:tcPr>
                  <w:tcW w:w="154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3</w:t>
                  </w:r>
                </w:p>
              </w:tc>
              <w:tc>
                <w:tcPr>
                  <w:tcW w:w="3540"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217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0,60</w:t>
                  </w:r>
                </w:p>
              </w:tc>
            </w:tr>
            <w:tr w:rsidR="000B2EBF" w:rsidRPr="003C5357" w:rsidTr="006E59E8">
              <w:trPr>
                <w:tblCellSpacing w:w="15" w:type="dxa"/>
              </w:trPr>
              <w:tc>
                <w:tcPr>
                  <w:tcW w:w="154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4</w:t>
                  </w:r>
                </w:p>
              </w:tc>
              <w:tc>
                <w:tcPr>
                  <w:tcW w:w="3540"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217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0,30</w:t>
                  </w:r>
                </w:p>
              </w:tc>
            </w:tr>
            <w:tr w:rsidR="000B2EBF" w:rsidRPr="003C5357" w:rsidTr="006E59E8">
              <w:trPr>
                <w:tblCellSpacing w:w="15" w:type="dxa"/>
              </w:trPr>
              <w:tc>
                <w:tcPr>
                  <w:tcW w:w="1548"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rPr>
                      <w:b/>
                      <w:bCs/>
                    </w:rPr>
                    <w:t>5</w:t>
                  </w:r>
                </w:p>
              </w:tc>
              <w:tc>
                <w:tcPr>
                  <w:tcW w:w="3540"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pPr>
                  <w:r w:rsidRPr="003C5357">
                    <w:rPr>
                      <w:b/>
                      <w:bCs/>
                    </w:rPr>
                    <w:t>"  "  "  "  "  "</w:t>
                  </w:r>
                </w:p>
              </w:tc>
              <w:tc>
                <w:tcPr>
                  <w:tcW w:w="2172" w:type="dxa"/>
                  <w:tcBorders>
                    <w:top w:val="outset" w:sz="6" w:space="0" w:color="auto"/>
                    <w:left w:val="outset" w:sz="6" w:space="0" w:color="auto"/>
                    <w:bottom w:val="outset" w:sz="6" w:space="0" w:color="auto"/>
                    <w:right w:val="outset" w:sz="6" w:space="0" w:color="auto"/>
                  </w:tcBorders>
                  <w:hideMark/>
                </w:tcPr>
                <w:p w:rsidR="000B2EBF" w:rsidRPr="003C5357" w:rsidRDefault="000B2EBF" w:rsidP="006E59E8">
                  <w:pPr>
                    <w:spacing w:before="100" w:beforeAutospacing="1" w:after="100" w:afterAutospacing="1"/>
                    <w:jc w:val="center"/>
                  </w:pPr>
                  <w:r w:rsidRPr="003C5357">
                    <w:t>0,20</w:t>
                  </w:r>
                </w:p>
              </w:tc>
            </w:tr>
          </w:tbl>
          <w:p w:rsidR="000B2EBF" w:rsidRPr="003C5357" w:rsidRDefault="000B2EBF" w:rsidP="006E59E8">
            <w:pPr>
              <w:spacing w:before="100" w:beforeAutospacing="1" w:after="100" w:afterAutospacing="1"/>
            </w:pPr>
            <w:r w:rsidRPr="003C5357">
              <w:rPr>
                <w:b/>
                <w:bCs/>
              </w:rPr>
              <w:t>Madde 2-</w:t>
            </w:r>
            <w:r w:rsidRPr="003C5357">
              <w:t xml:space="preserve"> Bu Karar 19/5/2013 tarihinden geçerli olmak üzere yayımı tarihinde yürürlüğe girer.</w:t>
            </w:r>
          </w:p>
          <w:p w:rsidR="000B2EBF" w:rsidRPr="003C5357" w:rsidRDefault="000B2EBF" w:rsidP="006E59E8">
            <w:pPr>
              <w:spacing w:before="100" w:beforeAutospacing="1" w:after="100" w:afterAutospacing="1"/>
            </w:pPr>
            <w:r w:rsidRPr="003C5357">
              <w:rPr>
                <w:b/>
                <w:bCs/>
              </w:rPr>
              <w:t>Madde 3-</w:t>
            </w:r>
            <w:r w:rsidRPr="003C5357">
              <w:t xml:space="preserve"> Bu Karar hükümlerini Maliye Bakanı yürütür.</w:t>
            </w:r>
          </w:p>
        </w:tc>
      </w:tr>
    </w:tbl>
    <w:p w:rsidR="000B2EBF" w:rsidRDefault="000B2EBF" w:rsidP="000E15B6"/>
    <w:sectPr w:rsidR="000B2EBF"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80" w:rsidRDefault="00EE6280" w:rsidP="00053CFC">
      <w:r>
        <w:separator/>
      </w:r>
    </w:p>
  </w:endnote>
  <w:endnote w:type="continuationSeparator" w:id="0">
    <w:p w:rsidR="00EE6280" w:rsidRDefault="00EE6280"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631FEF1D" wp14:editId="5B2518C7">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80" w:rsidRDefault="00EE6280" w:rsidP="00053CFC">
      <w:r>
        <w:separator/>
      </w:r>
    </w:p>
  </w:footnote>
  <w:footnote w:type="continuationSeparator" w:id="0">
    <w:p w:rsidR="00EE6280" w:rsidRDefault="00EE6280"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775E7F6A" wp14:editId="7F4AF8D2">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7A387F1B" wp14:editId="64712186">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2EBF"/>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15B6"/>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347A"/>
    <w:rsid w:val="0017446B"/>
    <w:rsid w:val="0017484E"/>
    <w:rsid w:val="00176159"/>
    <w:rsid w:val="001762B4"/>
    <w:rsid w:val="00177130"/>
    <w:rsid w:val="00177599"/>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3C5B"/>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3220"/>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2DFA"/>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37E72"/>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3EF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2AA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0E41"/>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099"/>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1858"/>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6280"/>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BDC530-AE8E-4229-8AF0-008B431B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99"/>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6B53-4DF8-41AD-BBAF-4741D800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3530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2</cp:revision>
  <cp:lastPrinted>2013-10-09T11:29:00Z</cp:lastPrinted>
  <dcterms:created xsi:type="dcterms:W3CDTF">2013-12-19T07:18:00Z</dcterms:created>
  <dcterms:modified xsi:type="dcterms:W3CDTF">2013-12-19T07:18:00Z</dcterms:modified>
</cp:coreProperties>
</file>